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8" w:rsidRDefault="003C38F8" w:rsidP="003C38F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8F8" w:rsidRDefault="003C38F8" w:rsidP="003C38F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C38F8" w:rsidRDefault="00516A2D" w:rsidP="003C38F8">
      <w:pPr>
        <w:jc w:val="center"/>
        <w:rPr>
          <w:b/>
          <w:spacing w:val="20"/>
          <w:sz w:val="32"/>
        </w:rPr>
      </w:pPr>
      <w:r w:rsidRPr="00516A2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C38F8" w:rsidRDefault="003C38F8" w:rsidP="003C38F8">
      <w:pPr>
        <w:pStyle w:val="3"/>
      </w:pPr>
      <w:r>
        <w:t>постановление</w:t>
      </w:r>
    </w:p>
    <w:p w:rsidR="003C38F8" w:rsidRDefault="003C38F8" w:rsidP="003C38F8">
      <w:pPr>
        <w:jc w:val="center"/>
        <w:rPr>
          <w:sz w:val="24"/>
        </w:rPr>
      </w:pPr>
    </w:p>
    <w:p w:rsidR="003C38F8" w:rsidRDefault="003C38F8" w:rsidP="003C38F8">
      <w:pPr>
        <w:jc w:val="center"/>
        <w:rPr>
          <w:sz w:val="24"/>
        </w:rPr>
      </w:pPr>
      <w:r>
        <w:rPr>
          <w:sz w:val="24"/>
        </w:rPr>
        <w:t>от 21/03/2017 № 684</w:t>
      </w:r>
    </w:p>
    <w:p w:rsidR="003C38F8" w:rsidRPr="00A92F0A" w:rsidRDefault="003C38F8" w:rsidP="003C38F8">
      <w:pPr>
        <w:jc w:val="both"/>
        <w:rPr>
          <w:sz w:val="10"/>
          <w:szCs w:val="10"/>
        </w:rPr>
      </w:pPr>
    </w:p>
    <w:p w:rsidR="003C38F8" w:rsidRDefault="003C38F8" w:rsidP="003C38F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  <w:r w:rsidRPr="00DB0854">
        <w:rPr>
          <w:sz w:val="24"/>
          <w:szCs w:val="24"/>
        </w:rPr>
        <w:t xml:space="preserve"> </w:t>
      </w:r>
    </w:p>
    <w:p w:rsidR="003C38F8" w:rsidRDefault="003C38F8" w:rsidP="003C38F8">
      <w:pPr>
        <w:rPr>
          <w:sz w:val="24"/>
          <w:szCs w:val="24"/>
        </w:rPr>
      </w:pPr>
      <w:proofErr w:type="spellStart"/>
      <w:r w:rsidRPr="0040671C">
        <w:rPr>
          <w:sz w:val="24"/>
          <w:szCs w:val="24"/>
        </w:rPr>
        <w:t>Сосновоборского</w:t>
      </w:r>
      <w:proofErr w:type="spellEnd"/>
      <w:r w:rsidRPr="0040671C">
        <w:rPr>
          <w:sz w:val="24"/>
          <w:szCs w:val="24"/>
        </w:rPr>
        <w:t xml:space="preserve"> городского округа  </w:t>
      </w:r>
      <w:r>
        <w:rPr>
          <w:sz w:val="24"/>
          <w:szCs w:val="24"/>
        </w:rPr>
        <w:t xml:space="preserve">от 01.08.2016 № 1779 </w:t>
      </w:r>
    </w:p>
    <w:p w:rsidR="003C38F8" w:rsidRDefault="003C38F8" w:rsidP="003C38F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9119AA">
        <w:rPr>
          <w:sz w:val="24"/>
          <w:szCs w:val="24"/>
        </w:rPr>
        <w:t>Об утверждении порядка</w:t>
      </w:r>
      <w:r w:rsidRPr="00374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расчета, взимания и </w:t>
      </w:r>
      <w:r w:rsidRPr="0040671C">
        <w:rPr>
          <w:sz w:val="24"/>
          <w:szCs w:val="24"/>
        </w:rPr>
        <w:t xml:space="preserve">использования родительской платы </w:t>
      </w:r>
    </w:p>
    <w:p w:rsidR="003C38F8" w:rsidRDefault="003C38F8" w:rsidP="003C38F8">
      <w:pPr>
        <w:rPr>
          <w:sz w:val="24"/>
          <w:szCs w:val="24"/>
        </w:rPr>
      </w:pPr>
      <w:r w:rsidRPr="0040671C">
        <w:rPr>
          <w:sz w:val="24"/>
          <w:szCs w:val="24"/>
        </w:rPr>
        <w:t>за присмотр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и уход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за детьми и </w:t>
      </w:r>
      <w:proofErr w:type="gramStart"/>
      <w:r w:rsidRPr="0040671C">
        <w:rPr>
          <w:sz w:val="24"/>
          <w:szCs w:val="24"/>
        </w:rPr>
        <w:t>расходовании</w:t>
      </w:r>
      <w:proofErr w:type="gramEnd"/>
      <w:r w:rsidRPr="0040671C">
        <w:rPr>
          <w:sz w:val="24"/>
          <w:szCs w:val="24"/>
        </w:rPr>
        <w:t xml:space="preserve"> средств бюджета</w:t>
      </w:r>
    </w:p>
    <w:p w:rsidR="003C38F8" w:rsidRDefault="003C38F8" w:rsidP="003C38F8">
      <w:pPr>
        <w:rPr>
          <w:sz w:val="24"/>
          <w:szCs w:val="24"/>
        </w:rPr>
      </w:pPr>
      <w:r w:rsidRPr="0040671C">
        <w:rPr>
          <w:sz w:val="24"/>
          <w:szCs w:val="24"/>
        </w:rPr>
        <w:t>в муниципальных бюджетных дошкольных образовательных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учреждениях, реализующих образовательную программу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>»</w:t>
      </w:r>
    </w:p>
    <w:p w:rsidR="003C38F8" w:rsidRDefault="003C38F8" w:rsidP="003C38F8">
      <w:pPr>
        <w:rPr>
          <w:sz w:val="24"/>
          <w:szCs w:val="24"/>
        </w:rPr>
      </w:pPr>
    </w:p>
    <w:p w:rsidR="003C38F8" w:rsidRPr="0040671C" w:rsidRDefault="003C38F8" w:rsidP="003C38F8">
      <w:pPr>
        <w:rPr>
          <w:sz w:val="24"/>
          <w:szCs w:val="24"/>
        </w:rPr>
      </w:pPr>
    </w:p>
    <w:p w:rsidR="003C38F8" w:rsidRPr="0040671C" w:rsidRDefault="003C38F8" w:rsidP="003C38F8">
      <w:pPr>
        <w:jc w:val="both"/>
        <w:rPr>
          <w:sz w:val="24"/>
          <w:szCs w:val="24"/>
        </w:rPr>
      </w:pPr>
      <w:r w:rsidRPr="0040671C">
        <w:rPr>
          <w:sz w:val="24"/>
          <w:szCs w:val="24"/>
        </w:rPr>
        <w:t xml:space="preserve">           В </w:t>
      </w:r>
      <w:r w:rsidRPr="0003757E"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соответствии  с  частью 34 статьи 2 , частью 4 статьи 65 Федерального закона «Об образовании в Российской Федерации» № 273-ФЗ от 29.12.2012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года,   Федеральным законом от 06.10.2003 № 131-ФЗ «Об общих принципах организации местного самоуправления в Российской Федерации»</w:t>
      </w:r>
      <w:r>
        <w:rPr>
          <w:sz w:val="24"/>
          <w:szCs w:val="24"/>
        </w:rPr>
        <w:t>,</w:t>
      </w:r>
      <w:r w:rsidRPr="00CC0CA7">
        <w:t xml:space="preserve"> </w:t>
      </w:r>
      <w:r w:rsidRPr="0040671C">
        <w:rPr>
          <w:sz w:val="24"/>
          <w:szCs w:val="24"/>
        </w:rPr>
        <w:t xml:space="preserve">Санитарно-эпидемиологическими  правилами  и нормативами  </w:t>
      </w:r>
      <w:hyperlink w:anchor="P43" w:history="1">
        <w:proofErr w:type="spellStart"/>
        <w:r w:rsidRPr="0040671C">
          <w:rPr>
            <w:sz w:val="24"/>
            <w:szCs w:val="24"/>
          </w:rPr>
          <w:t>СанПиН</w:t>
        </w:r>
        <w:proofErr w:type="spellEnd"/>
        <w:r w:rsidRPr="0040671C">
          <w:rPr>
            <w:sz w:val="24"/>
            <w:szCs w:val="24"/>
          </w:rPr>
          <w:t xml:space="preserve"> 2.4.1.3049-13</w:t>
        </w:r>
      </w:hyperlink>
      <w:r w:rsidRPr="0040671C">
        <w:rPr>
          <w:sz w:val="24"/>
          <w:szCs w:val="24"/>
        </w:rPr>
        <w:t xml:space="preserve"> в целях упорядочения расходования муниципальных средств </w:t>
      </w:r>
      <w:proofErr w:type="spellStart"/>
      <w:r w:rsidRPr="0040671C">
        <w:rPr>
          <w:sz w:val="24"/>
          <w:szCs w:val="24"/>
        </w:rPr>
        <w:t>Сосновоборского</w:t>
      </w:r>
      <w:proofErr w:type="spellEnd"/>
      <w:r w:rsidRPr="0040671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, </w:t>
      </w:r>
      <w:r w:rsidRPr="0040671C">
        <w:rPr>
          <w:sz w:val="24"/>
          <w:szCs w:val="24"/>
        </w:rPr>
        <w:t xml:space="preserve"> администрация  </w:t>
      </w:r>
      <w:proofErr w:type="spellStart"/>
      <w:r w:rsidRPr="0040671C">
        <w:rPr>
          <w:sz w:val="24"/>
          <w:szCs w:val="24"/>
        </w:rPr>
        <w:t>Сосновоборского</w:t>
      </w:r>
      <w:proofErr w:type="spellEnd"/>
      <w:r w:rsidRPr="0040671C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40671C">
        <w:rPr>
          <w:b/>
          <w:sz w:val="24"/>
          <w:szCs w:val="24"/>
        </w:rPr>
        <w:t>п</w:t>
      </w:r>
      <w:proofErr w:type="spellEnd"/>
      <w:proofErr w:type="gramEnd"/>
      <w:r w:rsidRPr="0040671C">
        <w:rPr>
          <w:b/>
          <w:sz w:val="24"/>
          <w:szCs w:val="24"/>
        </w:rPr>
        <w:t xml:space="preserve"> о с т а </w:t>
      </w:r>
      <w:proofErr w:type="spellStart"/>
      <w:proofErr w:type="gramStart"/>
      <w:r w:rsidRPr="0040671C">
        <w:rPr>
          <w:b/>
          <w:sz w:val="24"/>
          <w:szCs w:val="24"/>
        </w:rPr>
        <w:t>н</w:t>
      </w:r>
      <w:proofErr w:type="spellEnd"/>
      <w:proofErr w:type="gramEnd"/>
      <w:r w:rsidRPr="0040671C">
        <w:rPr>
          <w:b/>
          <w:sz w:val="24"/>
          <w:szCs w:val="24"/>
        </w:rPr>
        <w:t xml:space="preserve"> о в л я е т</w:t>
      </w:r>
      <w:r w:rsidRPr="0040671C">
        <w:rPr>
          <w:sz w:val="24"/>
          <w:szCs w:val="24"/>
        </w:rPr>
        <w:t>:</w:t>
      </w:r>
    </w:p>
    <w:p w:rsidR="003C38F8" w:rsidRDefault="003C38F8" w:rsidP="003C3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proofErr w:type="gramStart"/>
      <w:r>
        <w:rPr>
          <w:sz w:val="24"/>
          <w:szCs w:val="24"/>
        </w:rPr>
        <w:t>Внести в П</w:t>
      </w:r>
      <w:r w:rsidRPr="009119AA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9119A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74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расчета, взимания и </w:t>
      </w:r>
      <w:r w:rsidRPr="0040671C">
        <w:rPr>
          <w:sz w:val="24"/>
          <w:szCs w:val="24"/>
        </w:rPr>
        <w:t>использования родительской платы за присмотр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 и уход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 за детьми и 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расходовании средств бюджета в муниципальных бюджетных дошкольных образовательных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учреждениях, реализующих образовательную программу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 дошкольного образования</w:t>
      </w:r>
      <w:r>
        <w:rPr>
          <w:sz w:val="24"/>
          <w:szCs w:val="24"/>
        </w:rPr>
        <w:t xml:space="preserve"> (далее - Порядок)</w:t>
      </w:r>
      <w:r w:rsidRPr="00701D65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  <w:proofErr w:type="gramEnd"/>
    </w:p>
    <w:p w:rsidR="003C38F8" w:rsidRPr="00CC1C89" w:rsidRDefault="003C38F8" w:rsidP="003C3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1.1 в пункте 2.5 таблицу №1 изложить в следующей редакции: </w:t>
      </w:r>
    </w:p>
    <w:p w:rsidR="003C38F8" w:rsidRPr="000D487F" w:rsidRDefault="003C38F8" w:rsidP="003C3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778"/>
      </w:tblGrid>
      <w:tr w:rsidR="003C38F8" w:rsidTr="007D1F1E">
        <w:tc>
          <w:tcPr>
            <w:tcW w:w="9039" w:type="dxa"/>
            <w:gridSpan w:val="2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Х1 , Коэффициент</w:t>
            </w:r>
            <w:proofErr w:type="gramStart"/>
            <w:r w:rsidRPr="00A92F0A">
              <w:rPr>
                <w:sz w:val="24"/>
                <w:szCs w:val="24"/>
              </w:rPr>
              <w:t xml:space="preserve"> ,</w:t>
            </w:r>
            <w:proofErr w:type="gramEnd"/>
            <w:r w:rsidRPr="00A92F0A">
              <w:rPr>
                <w:sz w:val="24"/>
                <w:szCs w:val="24"/>
              </w:rPr>
              <w:t xml:space="preserve">учитывающий возраст воспитанников 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right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Независимо от возраста ребенка</w:t>
            </w:r>
          </w:p>
        </w:tc>
      </w:tr>
      <w:tr w:rsidR="003C38F8" w:rsidTr="007D1F1E">
        <w:tc>
          <w:tcPr>
            <w:tcW w:w="9039" w:type="dxa"/>
            <w:gridSpan w:val="2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Х2,  Коэффициент</w:t>
            </w:r>
            <w:proofErr w:type="gramStart"/>
            <w:r w:rsidRPr="00A92F0A">
              <w:rPr>
                <w:sz w:val="24"/>
                <w:szCs w:val="24"/>
              </w:rPr>
              <w:t xml:space="preserve"> ,</w:t>
            </w:r>
            <w:proofErr w:type="gramEnd"/>
            <w:r w:rsidRPr="00A92F0A">
              <w:rPr>
                <w:sz w:val="24"/>
                <w:szCs w:val="24"/>
              </w:rPr>
              <w:t>учитывающий режим работы учреждений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right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1,4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При 7-дневном режиме  работы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right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1,2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При 6-дневном режиме  работы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right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При 5-дневном режиме  работы</w:t>
            </w:r>
          </w:p>
        </w:tc>
      </w:tr>
      <w:tr w:rsidR="003C38F8" w:rsidTr="007D1F1E">
        <w:tc>
          <w:tcPr>
            <w:tcW w:w="9039" w:type="dxa"/>
            <w:gridSpan w:val="2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Х3, Коэффициент</w:t>
            </w:r>
            <w:proofErr w:type="gramStart"/>
            <w:r w:rsidRPr="00A92F0A">
              <w:rPr>
                <w:sz w:val="24"/>
                <w:szCs w:val="24"/>
              </w:rPr>
              <w:t xml:space="preserve"> ,</w:t>
            </w:r>
            <w:proofErr w:type="gramEnd"/>
            <w:r w:rsidRPr="00A92F0A">
              <w:rPr>
                <w:sz w:val="24"/>
                <w:szCs w:val="24"/>
              </w:rPr>
              <w:t>учитывающий режим пребывания воспитанников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right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0,4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Для воспитанников, посещающих группы с режимом кратковременного дня пребывания (3-5 часов)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right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0,8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Для воспитанников, посещающих группы с режимом сокращенного дня пребывания (8-10,0 часов)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right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0,95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Для воспитанников, посещающих группы с  </w:t>
            </w:r>
            <w:proofErr w:type="gramStart"/>
            <w:r w:rsidRPr="00A92F0A">
              <w:rPr>
                <w:sz w:val="24"/>
                <w:szCs w:val="24"/>
              </w:rPr>
              <w:t>режимом  полного дня</w:t>
            </w:r>
            <w:proofErr w:type="gramEnd"/>
            <w:r w:rsidRPr="00A92F0A">
              <w:rPr>
                <w:sz w:val="24"/>
                <w:szCs w:val="24"/>
              </w:rPr>
              <w:t xml:space="preserve"> пребывания (10,5 -12 часов)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right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1,0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Для воспитанников, посещающих группы с режимом продленного дня пребывания (13-</w:t>
            </w:r>
            <w:r w:rsidRPr="00A92F0A">
              <w:rPr>
                <w:sz w:val="24"/>
                <w:szCs w:val="24"/>
              </w:rPr>
              <w:lastRenderedPageBreak/>
              <w:t>14 часов) и</w:t>
            </w:r>
            <w:r w:rsidRPr="00A92F0A">
              <w:rPr>
                <w:sz w:val="22"/>
              </w:rPr>
              <w:t xml:space="preserve"> круглосуточного пребывания детей</w:t>
            </w:r>
            <w:r w:rsidRPr="00A92F0A">
              <w:rPr>
                <w:sz w:val="24"/>
                <w:szCs w:val="24"/>
              </w:rPr>
              <w:t xml:space="preserve"> </w:t>
            </w: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(24 часа)</w:t>
            </w:r>
          </w:p>
        </w:tc>
      </w:tr>
      <w:tr w:rsidR="003C38F8" w:rsidTr="007D1F1E">
        <w:tc>
          <w:tcPr>
            <w:tcW w:w="9039" w:type="dxa"/>
            <w:gridSpan w:val="2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proofErr w:type="spellStart"/>
            <w:r w:rsidRPr="00A92F0A">
              <w:rPr>
                <w:sz w:val="24"/>
                <w:szCs w:val="24"/>
              </w:rPr>
              <w:lastRenderedPageBreak/>
              <w:t>Кно</w:t>
            </w:r>
            <w:proofErr w:type="spellEnd"/>
            <w:r w:rsidRPr="00A92F0A">
              <w:rPr>
                <w:sz w:val="24"/>
                <w:szCs w:val="24"/>
              </w:rPr>
              <w:t>,  Коэффициент, учитывающий необходимость приобретения продуктов питания в дни незапланированного отсутствия детей</w:t>
            </w:r>
          </w:p>
        </w:tc>
      </w:tr>
      <w:tr w:rsidR="003C38F8" w:rsidTr="007D1F1E">
        <w:tc>
          <w:tcPr>
            <w:tcW w:w="4261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1,1-1,16</w:t>
            </w:r>
          </w:p>
        </w:tc>
        <w:tc>
          <w:tcPr>
            <w:tcW w:w="477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Независимо от возраста ребенка</w:t>
            </w:r>
          </w:p>
        </w:tc>
      </w:tr>
    </w:tbl>
    <w:p w:rsidR="003C38F8" w:rsidRDefault="003C38F8" w:rsidP="003C38F8">
      <w:pPr>
        <w:ind w:firstLine="720"/>
        <w:jc w:val="both"/>
        <w:rPr>
          <w:sz w:val="24"/>
          <w:szCs w:val="24"/>
        </w:rPr>
      </w:pPr>
    </w:p>
    <w:p w:rsidR="003C38F8" w:rsidRDefault="003C38F8" w:rsidP="003C38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D96F5C">
        <w:rPr>
          <w:rFonts w:eastAsia="Calibri"/>
          <w:sz w:val="24"/>
          <w:szCs w:val="24"/>
        </w:rPr>
        <w:t xml:space="preserve"> В пункте 5.3 таблицу № 2 изложить в следующей редакции</w:t>
      </w:r>
      <w:r>
        <w:rPr>
          <w:sz w:val="24"/>
          <w:szCs w:val="24"/>
        </w:rPr>
        <w:t>:</w:t>
      </w:r>
    </w:p>
    <w:p w:rsidR="003C38F8" w:rsidRPr="001607AE" w:rsidRDefault="003C38F8" w:rsidP="003C38F8">
      <w:pPr>
        <w:ind w:firstLine="709"/>
        <w:jc w:val="center"/>
        <w:rPr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416"/>
        <w:gridCol w:w="3445"/>
        <w:gridCol w:w="3508"/>
      </w:tblGrid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    КВР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Статьи расходов  КОСГУ 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Бюджетные средства </w:t>
            </w: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КВФО 4 КВФО 5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b/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Родительская плата</w:t>
            </w:r>
            <w:r w:rsidRPr="00A92F0A">
              <w:rPr>
                <w:b/>
                <w:sz w:val="24"/>
                <w:szCs w:val="24"/>
              </w:rPr>
              <w:t xml:space="preserve"> </w:t>
            </w: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КВФО 2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111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211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Заработная плата, НДФЛ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112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212,290,262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Иные выплаты персоналу учреждений</w:t>
            </w:r>
            <w:proofErr w:type="gramStart"/>
            <w:r w:rsidRPr="00A92F0A">
              <w:rPr>
                <w:sz w:val="24"/>
                <w:szCs w:val="24"/>
              </w:rPr>
              <w:t xml:space="preserve"> ,</w:t>
            </w:r>
            <w:proofErr w:type="gramEnd"/>
            <w:r w:rsidRPr="00A92F0A">
              <w:rPr>
                <w:sz w:val="24"/>
                <w:szCs w:val="24"/>
              </w:rPr>
              <w:t>за исключением фонда оплаты труда,</w:t>
            </w: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возмещение входящего медосмотра сотруднику, командировочные расходы (суточные, проезд, проживание)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119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213,262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2"/>
                <w:szCs w:val="22"/>
              </w:rPr>
            </w:pPr>
            <w:r w:rsidRPr="00A92F0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</w:t>
            </w:r>
            <w:r w:rsidRPr="00A92F0A">
              <w:rPr>
                <w:sz w:val="24"/>
                <w:szCs w:val="24"/>
              </w:rPr>
              <w:t xml:space="preserve"> НДФЛ с больничных листов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 w:val="restart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221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Услуги местной телефонной </w:t>
            </w:r>
            <w:proofErr w:type="spellStart"/>
            <w:r w:rsidRPr="00A92F0A">
              <w:rPr>
                <w:sz w:val="24"/>
                <w:szCs w:val="24"/>
              </w:rPr>
              <w:t>связь+радиоточки</w:t>
            </w:r>
            <w:proofErr w:type="spellEnd"/>
            <w:r w:rsidRPr="00A92F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proofErr w:type="gramStart"/>
            <w:r w:rsidRPr="00A92F0A">
              <w:rPr>
                <w:sz w:val="24"/>
                <w:szCs w:val="24"/>
              </w:rPr>
              <w:t>Аренда</w:t>
            </w:r>
            <w:proofErr w:type="gramEnd"/>
            <w:r w:rsidRPr="00A92F0A">
              <w:rPr>
                <w:sz w:val="24"/>
                <w:szCs w:val="24"/>
              </w:rPr>
              <w:t xml:space="preserve"> а/я почтовых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ИНТЕРНЕТ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Услуги местной телефонной связи связь МГ и МН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Маркированные конверты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222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Транспортные расходы 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223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Коммунальные услуги (оплата тепловой энергии</w:t>
            </w:r>
            <w:proofErr w:type="gramStart"/>
            <w:r>
              <w:t xml:space="preserve"> ,</w:t>
            </w:r>
            <w:proofErr w:type="gramEnd"/>
            <w:r w:rsidRPr="00A92F0A">
              <w:rPr>
                <w:sz w:val="24"/>
                <w:szCs w:val="24"/>
              </w:rPr>
              <w:t>оплата электроэнергии,</w:t>
            </w:r>
            <w:r>
              <w:t xml:space="preserve"> о</w:t>
            </w:r>
            <w:r w:rsidRPr="00A92F0A">
              <w:rPr>
                <w:sz w:val="24"/>
                <w:szCs w:val="24"/>
              </w:rPr>
              <w:t>плата водоснабжения)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 w:val="restart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225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Вывоз и размещение ТБО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Дезинсекция, </w:t>
            </w:r>
            <w:proofErr w:type="spellStart"/>
            <w:r w:rsidRPr="00A92F0A">
              <w:rPr>
                <w:sz w:val="24"/>
                <w:szCs w:val="24"/>
              </w:rPr>
              <w:t>акарицидная</w:t>
            </w:r>
            <w:proofErr w:type="spellEnd"/>
            <w:r w:rsidRPr="00A92F0A">
              <w:rPr>
                <w:sz w:val="24"/>
                <w:szCs w:val="24"/>
              </w:rPr>
              <w:t xml:space="preserve"> обработка и барьерная дератизация, дезинфекция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Поверка весов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Установка противопожарных дверей, противопожарная (огнезащитная) обработка</w:t>
            </w: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Поверка средств измерений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Заправка картриджей</w:t>
            </w: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Заправка картриджей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 w:val="restart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225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Обслуживание технологического оборудования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Обслуживание медицинской техники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Обслуживание и ремонт компьютерной техники и учебного оборудования (интерактивных досок и др.)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Обслуживание технического оборудования (зданий)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Испытание пожарных  лестниц ограждений и спортивного оборудования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Проверка внутренних пожарных кранов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Обслуживание и поверка счетчиков УУТЭ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Благоустройство территории, удаление сухостойных деревьев и опиловка сухих или разросшихся веток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 w:val="restart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226 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Услуги охраны объезд территории, КТС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Лабораторные исследования</w:t>
            </w:r>
            <w:r>
              <w:t xml:space="preserve"> </w:t>
            </w:r>
            <w:r w:rsidRPr="00A92F0A">
              <w:rPr>
                <w:sz w:val="24"/>
                <w:szCs w:val="24"/>
              </w:rPr>
              <w:t xml:space="preserve">ФГБУЗ «ЦГиЭ№38»ФМБА России;  </w:t>
            </w:r>
            <w:r>
              <w:t xml:space="preserve"> </w:t>
            </w:r>
            <w:r w:rsidRPr="00A92F0A">
              <w:rPr>
                <w:sz w:val="24"/>
                <w:szCs w:val="24"/>
              </w:rPr>
              <w:t>медицинское обследование детей  и сотрудников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Проектно-изыскательские работы, </w:t>
            </w:r>
            <w:proofErr w:type="spellStart"/>
            <w:r w:rsidRPr="00A92F0A">
              <w:rPr>
                <w:sz w:val="24"/>
                <w:szCs w:val="24"/>
              </w:rPr>
              <w:t>топосъемка</w:t>
            </w:r>
            <w:proofErr w:type="spellEnd"/>
            <w:r w:rsidRPr="00A92F0A">
              <w:rPr>
                <w:sz w:val="24"/>
                <w:szCs w:val="24"/>
              </w:rPr>
              <w:t>, паспорт опасных отходов, определение категории опасного объекта и т.д.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При наличии «живого уголка» (</w:t>
            </w:r>
            <w:proofErr w:type="spellStart"/>
            <w:r w:rsidRPr="00A92F0A">
              <w:rPr>
                <w:sz w:val="24"/>
                <w:szCs w:val="24"/>
              </w:rPr>
              <w:t>минизоопарка</w:t>
            </w:r>
            <w:proofErr w:type="spellEnd"/>
            <w:r w:rsidRPr="00A92F0A">
              <w:rPr>
                <w:sz w:val="24"/>
                <w:szCs w:val="24"/>
              </w:rPr>
              <w:t>): Лабораторные исследования и ветеринарные услуги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Пожарная сигнализация ТО и обслуживание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Гигиеническое обучение сотрудников и обучение по технике безопасности, повышение квалификации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Услуги медсестры бассейна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 Обслуживание программного обеспечения 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Услуги нотариуса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A92F0A">
              <w:rPr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A92F0A">
              <w:rPr>
                <w:sz w:val="24"/>
                <w:szCs w:val="24"/>
              </w:rPr>
              <w:t>домофона</w:t>
            </w:r>
            <w:proofErr w:type="spellEnd"/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Утилизация ламп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медосмотр сотрудников)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Электронные ключи 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Подписка текущая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Подписка текущая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310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Учебные расходы  : мебель для обеспечения учебного процесса : </w:t>
            </w:r>
            <w:proofErr w:type="spellStart"/>
            <w:r w:rsidRPr="00A92F0A">
              <w:rPr>
                <w:sz w:val="24"/>
                <w:szCs w:val="24"/>
              </w:rPr>
              <w:t>столы</w:t>
            </w:r>
            <w:proofErr w:type="gramStart"/>
            <w:r w:rsidRPr="00A92F0A">
              <w:rPr>
                <w:sz w:val="24"/>
                <w:szCs w:val="24"/>
              </w:rPr>
              <w:t>,с</w:t>
            </w:r>
            <w:proofErr w:type="gramEnd"/>
            <w:r w:rsidRPr="00A92F0A">
              <w:rPr>
                <w:sz w:val="24"/>
                <w:szCs w:val="24"/>
              </w:rPr>
              <w:t>тулья,стеллажи</w:t>
            </w:r>
            <w:proofErr w:type="spellEnd"/>
            <w:r w:rsidRPr="00A92F0A">
              <w:rPr>
                <w:sz w:val="24"/>
                <w:szCs w:val="24"/>
              </w:rPr>
              <w:t xml:space="preserve"> для пособий ,книжные шкафы  </w:t>
            </w:r>
            <w:proofErr w:type="spellStart"/>
            <w:r w:rsidRPr="00A92F0A">
              <w:rPr>
                <w:sz w:val="24"/>
                <w:szCs w:val="24"/>
              </w:rPr>
              <w:t>Компьтерная</w:t>
            </w:r>
            <w:proofErr w:type="spellEnd"/>
            <w:r w:rsidRPr="00A92F0A">
              <w:rPr>
                <w:sz w:val="24"/>
                <w:szCs w:val="24"/>
              </w:rPr>
              <w:t xml:space="preserve"> техника : интерактивные </w:t>
            </w:r>
            <w:proofErr w:type="spellStart"/>
            <w:r w:rsidRPr="00A92F0A">
              <w:rPr>
                <w:sz w:val="24"/>
                <w:szCs w:val="24"/>
              </w:rPr>
              <w:t>доски,ноутбуки,интерактивные</w:t>
            </w:r>
            <w:proofErr w:type="spellEnd"/>
            <w:r w:rsidRPr="00A92F0A">
              <w:rPr>
                <w:sz w:val="24"/>
                <w:szCs w:val="24"/>
              </w:rPr>
              <w:t xml:space="preserve"> столы ,наглядные пособия музыкальные инструменты 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Для обеспечения  режима дня: </w:t>
            </w: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мебель: кровати, </w:t>
            </w:r>
            <w:proofErr w:type="spellStart"/>
            <w:r w:rsidRPr="00A92F0A">
              <w:rPr>
                <w:sz w:val="24"/>
                <w:szCs w:val="24"/>
              </w:rPr>
              <w:t>горшечницы</w:t>
            </w:r>
            <w:proofErr w:type="spellEnd"/>
            <w:r w:rsidRPr="00A92F0A">
              <w:rPr>
                <w:sz w:val="24"/>
                <w:szCs w:val="24"/>
              </w:rPr>
              <w:t xml:space="preserve">, </w:t>
            </w:r>
            <w:proofErr w:type="spellStart"/>
            <w:r w:rsidRPr="00A92F0A">
              <w:rPr>
                <w:sz w:val="24"/>
                <w:szCs w:val="24"/>
              </w:rPr>
              <w:t>полоте-нечницы</w:t>
            </w:r>
            <w:proofErr w:type="spellEnd"/>
            <w:r w:rsidRPr="00A92F0A">
              <w:rPr>
                <w:sz w:val="24"/>
                <w:szCs w:val="24"/>
              </w:rPr>
              <w:t>, шкафы для раздевания</w:t>
            </w:r>
            <w:proofErr w:type="gramStart"/>
            <w:r w:rsidRPr="00A92F0A">
              <w:rPr>
                <w:sz w:val="24"/>
                <w:szCs w:val="24"/>
              </w:rPr>
              <w:t xml:space="preserve"> ,</w:t>
            </w:r>
            <w:proofErr w:type="gramEnd"/>
            <w:r w:rsidRPr="00A92F0A">
              <w:rPr>
                <w:sz w:val="24"/>
                <w:szCs w:val="24"/>
              </w:rPr>
              <w:t xml:space="preserve"> мебель офисная, медицинская,</w:t>
            </w:r>
          </w:p>
          <w:p w:rsidR="003C38F8" w:rsidRPr="00A92F0A" w:rsidRDefault="003C38F8" w:rsidP="007D1F1E">
            <w:pPr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компьютерная  и офисная техника 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6" w:type="dxa"/>
            <w:vMerge w:val="restart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Бытовая техника</w:t>
            </w:r>
            <w:proofErr w:type="gramStart"/>
            <w:r w:rsidRPr="00A92F0A">
              <w:rPr>
                <w:sz w:val="24"/>
                <w:szCs w:val="24"/>
              </w:rPr>
              <w:t xml:space="preserve">  :</w:t>
            </w:r>
            <w:proofErr w:type="gramEnd"/>
            <w:r w:rsidRPr="00A92F0A">
              <w:rPr>
                <w:sz w:val="24"/>
                <w:szCs w:val="24"/>
              </w:rPr>
              <w:t xml:space="preserve"> пылесосы, фены, утюги, швейная машина, кухонная техника и т.д.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Спортивное оборудование, тренажеры, уличное оборудование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Спортивное оборудование, тренажеры, уличное оборудование для прогулочных площадок</w:t>
            </w:r>
          </w:p>
        </w:tc>
      </w:tr>
      <w:tr w:rsidR="003C38F8" w:rsidTr="007D1F1E">
        <w:trPr>
          <w:trHeight w:val="883"/>
        </w:trPr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 w:val="restart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340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Учебные расходы: игрушки, расходные материалы для детского творчества, 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Бланки, немаркированные конверты, канцтовары, картриджи,</w:t>
            </w:r>
          </w:p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расходные материалы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Продукты питания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Вода питьевая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Вода питьевая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Медикаменты и дезинфицирующие средства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Мягкий инвентарь</w:t>
            </w:r>
            <w:proofErr w:type="gramStart"/>
            <w:r w:rsidRPr="00A92F0A">
              <w:rPr>
                <w:sz w:val="24"/>
                <w:szCs w:val="24"/>
              </w:rPr>
              <w:t xml:space="preserve"> ,</w:t>
            </w:r>
            <w:proofErr w:type="gramEnd"/>
            <w:r w:rsidRPr="00A92F0A">
              <w:rPr>
                <w:sz w:val="24"/>
                <w:szCs w:val="24"/>
              </w:rPr>
              <w:t>ткань, занавески, тюль, постельные принадлежности, постельное и столовое белье ,полотенца спецодежда сотрудников, пеленки и т.д.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Посуда столовая и кухонная,  столовые и кухонные принадлежности и инвентарь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Моющие средства,  хозяйственные материалы и хозяйственный инвентарь,  гигиенические средства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Сантехника и сантехнические принадлежности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244</w:t>
            </w:r>
          </w:p>
        </w:tc>
        <w:tc>
          <w:tcPr>
            <w:tcW w:w="1416" w:type="dxa"/>
            <w:vMerge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Песок в песочницы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При наличии «живого уголка» (</w:t>
            </w:r>
            <w:proofErr w:type="spellStart"/>
            <w:r w:rsidRPr="00A92F0A">
              <w:rPr>
                <w:sz w:val="24"/>
                <w:szCs w:val="24"/>
              </w:rPr>
              <w:t>минизоопарка</w:t>
            </w:r>
            <w:proofErr w:type="spellEnd"/>
            <w:r w:rsidRPr="00A92F0A">
              <w:rPr>
                <w:sz w:val="24"/>
                <w:szCs w:val="24"/>
              </w:rPr>
              <w:t>): корма для животных, ветеринарные препараты, средства и инвентарь для ухода за животными</w:t>
            </w: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831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290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в результате деятельности учреждений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61E69">
              <w:t>851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290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Уплата налога на имущество учреждений  и земельного налога</w:t>
            </w:r>
          </w:p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852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290,213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Уплата прочих налогов, сборов и недоимки по налогам </w:t>
            </w:r>
            <w:r w:rsidRPr="00A92F0A">
              <w:rPr>
                <w:sz w:val="24"/>
                <w:szCs w:val="24"/>
              </w:rPr>
              <w:lastRenderedPageBreak/>
              <w:t xml:space="preserve">госпошлина </w:t>
            </w:r>
            <w:proofErr w:type="gramStart"/>
            <w:r w:rsidRPr="00A92F0A">
              <w:rPr>
                <w:sz w:val="24"/>
                <w:szCs w:val="24"/>
              </w:rPr>
              <w:t xml:space="preserve">( </w:t>
            </w:r>
            <w:proofErr w:type="gramEnd"/>
            <w:r w:rsidRPr="00A92F0A">
              <w:rPr>
                <w:sz w:val="24"/>
                <w:szCs w:val="24"/>
              </w:rPr>
              <w:t>в том числе  уплата госпошлины учреждением-ответчиком по решению суда)</w:t>
            </w:r>
          </w:p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  <w:tr w:rsidR="003C38F8" w:rsidTr="007D1F1E">
        <w:tc>
          <w:tcPr>
            <w:tcW w:w="670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lastRenderedPageBreak/>
              <w:t>853</w:t>
            </w:r>
          </w:p>
        </w:tc>
        <w:tc>
          <w:tcPr>
            <w:tcW w:w="1416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>290</w:t>
            </w:r>
          </w:p>
        </w:tc>
        <w:tc>
          <w:tcPr>
            <w:tcW w:w="3445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  <w:r w:rsidRPr="00A92F0A">
              <w:rPr>
                <w:sz w:val="24"/>
                <w:szCs w:val="24"/>
              </w:rPr>
              <w:t xml:space="preserve">Уплата иных платежей, штрафы, пени </w:t>
            </w:r>
          </w:p>
        </w:tc>
        <w:tc>
          <w:tcPr>
            <w:tcW w:w="3508" w:type="dxa"/>
          </w:tcPr>
          <w:p w:rsidR="003C38F8" w:rsidRPr="00A92F0A" w:rsidRDefault="003C38F8" w:rsidP="007D1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8F8" w:rsidRPr="000D487F" w:rsidRDefault="003C38F8" w:rsidP="003C38F8">
      <w:pPr>
        <w:ind w:firstLine="720"/>
        <w:jc w:val="both"/>
        <w:rPr>
          <w:sz w:val="24"/>
          <w:szCs w:val="24"/>
        </w:rPr>
      </w:pPr>
    </w:p>
    <w:p w:rsidR="003C38F8" w:rsidRPr="0040671C" w:rsidRDefault="003C38F8" w:rsidP="003C3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r w:rsidRPr="0040671C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</w:t>
      </w:r>
      <w:r w:rsidRPr="0040671C">
        <w:rPr>
          <w:sz w:val="24"/>
          <w:szCs w:val="24"/>
        </w:rPr>
        <w:t xml:space="preserve"> </w:t>
      </w:r>
      <w:r>
        <w:rPr>
          <w:sz w:val="24"/>
          <w:szCs w:val="24"/>
        </w:rPr>
        <w:t>К.Л.</w:t>
      </w:r>
      <w:r w:rsidRPr="0040671C">
        <w:rPr>
          <w:sz w:val="24"/>
          <w:szCs w:val="24"/>
        </w:rPr>
        <w:t xml:space="preserve">) обнародовать настоящее    постановление на электронном сайте городской газеты «Маяк». </w:t>
      </w:r>
    </w:p>
    <w:p w:rsidR="003C38F8" w:rsidRPr="0040671C" w:rsidRDefault="003C38F8" w:rsidP="003C3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r w:rsidRPr="0040671C">
        <w:rPr>
          <w:sz w:val="24"/>
          <w:szCs w:val="24"/>
        </w:rPr>
        <w:t>Пресс-центру администрации (</w:t>
      </w:r>
      <w:proofErr w:type="spellStart"/>
      <w:r w:rsidRPr="0040671C">
        <w:rPr>
          <w:sz w:val="24"/>
          <w:szCs w:val="24"/>
        </w:rPr>
        <w:t>Арибжанов</w:t>
      </w:r>
      <w:proofErr w:type="spellEnd"/>
      <w:r w:rsidRPr="0040671C">
        <w:rPr>
          <w:sz w:val="24"/>
          <w:szCs w:val="24"/>
        </w:rPr>
        <w:t xml:space="preserve"> Р.М.) </w:t>
      </w:r>
      <w:proofErr w:type="gramStart"/>
      <w:r w:rsidRPr="0040671C">
        <w:rPr>
          <w:sz w:val="24"/>
          <w:szCs w:val="24"/>
        </w:rPr>
        <w:t>разместить</w:t>
      </w:r>
      <w:proofErr w:type="gramEnd"/>
      <w:r w:rsidRPr="0040671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0671C">
        <w:rPr>
          <w:sz w:val="24"/>
          <w:szCs w:val="24"/>
        </w:rPr>
        <w:t>Сосновоборского</w:t>
      </w:r>
      <w:proofErr w:type="spellEnd"/>
      <w:r w:rsidRPr="0040671C">
        <w:rPr>
          <w:sz w:val="24"/>
          <w:szCs w:val="24"/>
        </w:rPr>
        <w:t xml:space="preserve"> городского округа. </w:t>
      </w:r>
    </w:p>
    <w:p w:rsidR="003C38F8" w:rsidRDefault="003C38F8" w:rsidP="003C3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Pr="004067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 xml:space="preserve">  </w:t>
      </w:r>
      <w:r w:rsidRPr="0040671C">
        <w:rPr>
          <w:sz w:val="24"/>
          <w:szCs w:val="24"/>
        </w:rPr>
        <w:t>обнародования</w:t>
      </w:r>
      <w:r w:rsidRPr="00441958">
        <w:rPr>
          <w:sz w:val="24"/>
          <w:szCs w:val="24"/>
        </w:rPr>
        <w:t>.</w:t>
      </w:r>
    </w:p>
    <w:p w:rsidR="003C38F8" w:rsidRDefault="003C38F8" w:rsidP="003C3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</w:t>
      </w:r>
      <w:proofErr w:type="gramStart"/>
      <w:r w:rsidRPr="0040671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за</w:t>
      </w:r>
      <w:proofErr w:type="gramEnd"/>
      <w:r w:rsidRPr="00406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исполнением настоящего постановления возложить на заместителя главы администрации по</w:t>
      </w:r>
      <w:r>
        <w:rPr>
          <w:sz w:val="24"/>
          <w:szCs w:val="24"/>
        </w:rPr>
        <w:t xml:space="preserve"> безопасности и</w:t>
      </w:r>
      <w:r w:rsidRPr="0040671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</w:t>
      </w:r>
      <w:r w:rsidRPr="0040671C">
        <w:rPr>
          <w:sz w:val="24"/>
          <w:szCs w:val="24"/>
        </w:rPr>
        <w:t xml:space="preserve">м вопросам                    </w:t>
      </w:r>
      <w:r>
        <w:rPr>
          <w:sz w:val="24"/>
          <w:szCs w:val="24"/>
        </w:rPr>
        <w:t>Калюжного А.В.</w:t>
      </w:r>
    </w:p>
    <w:p w:rsidR="003C38F8" w:rsidRDefault="003C38F8" w:rsidP="003C38F8">
      <w:pPr>
        <w:jc w:val="both"/>
        <w:rPr>
          <w:sz w:val="24"/>
          <w:szCs w:val="24"/>
        </w:rPr>
      </w:pPr>
    </w:p>
    <w:p w:rsidR="003C38F8" w:rsidRDefault="003C38F8" w:rsidP="003C38F8">
      <w:pPr>
        <w:jc w:val="both"/>
        <w:rPr>
          <w:sz w:val="24"/>
          <w:szCs w:val="24"/>
        </w:rPr>
      </w:pPr>
    </w:p>
    <w:p w:rsidR="003C38F8" w:rsidRDefault="003C38F8" w:rsidP="003C38F8">
      <w:pPr>
        <w:jc w:val="both"/>
        <w:rPr>
          <w:sz w:val="24"/>
          <w:szCs w:val="24"/>
        </w:rPr>
      </w:pPr>
      <w:r w:rsidRPr="0040671C">
        <w:rPr>
          <w:sz w:val="24"/>
          <w:szCs w:val="24"/>
        </w:rPr>
        <w:t>Глава администрации</w:t>
      </w: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0671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40671C">
        <w:rPr>
          <w:rFonts w:ascii="Times New Roman" w:hAnsi="Times New Roman"/>
          <w:sz w:val="24"/>
          <w:szCs w:val="24"/>
        </w:rPr>
        <w:t xml:space="preserve"> городского округа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0671C">
        <w:rPr>
          <w:rFonts w:ascii="Times New Roman" w:hAnsi="Times New Roman"/>
          <w:sz w:val="24"/>
          <w:szCs w:val="24"/>
        </w:rPr>
        <w:t>В.Б.Садовский</w:t>
      </w: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Default="003C38F8" w:rsidP="003C38F8">
      <w:pPr>
        <w:pStyle w:val="a7"/>
        <w:rPr>
          <w:rFonts w:ascii="Times New Roman" w:hAnsi="Times New Roman"/>
          <w:sz w:val="24"/>
          <w:szCs w:val="24"/>
        </w:rPr>
      </w:pPr>
    </w:p>
    <w:p w:rsidR="003C38F8" w:rsidRPr="00A92F0A" w:rsidRDefault="003C38F8" w:rsidP="003C38F8">
      <w:pPr>
        <w:rPr>
          <w:sz w:val="12"/>
          <w:szCs w:val="12"/>
        </w:rPr>
      </w:pPr>
      <w:r w:rsidRPr="00A92F0A">
        <w:rPr>
          <w:sz w:val="12"/>
          <w:szCs w:val="12"/>
        </w:rPr>
        <w:t xml:space="preserve"> (КО) Исп. </w:t>
      </w:r>
      <w:proofErr w:type="spellStart"/>
      <w:r w:rsidRPr="00A92F0A">
        <w:rPr>
          <w:sz w:val="12"/>
          <w:szCs w:val="12"/>
        </w:rPr>
        <w:t>Крутелева</w:t>
      </w:r>
      <w:proofErr w:type="spellEnd"/>
      <w:r w:rsidRPr="00A92F0A">
        <w:rPr>
          <w:sz w:val="12"/>
          <w:szCs w:val="12"/>
        </w:rPr>
        <w:t xml:space="preserve"> Е.Л.</w:t>
      </w:r>
    </w:p>
    <w:p w:rsidR="003C38F8" w:rsidRPr="00A92F0A" w:rsidRDefault="003C38F8" w:rsidP="003C38F8">
      <w:pPr>
        <w:rPr>
          <w:sz w:val="12"/>
          <w:szCs w:val="12"/>
        </w:rPr>
      </w:pPr>
      <w:r w:rsidRPr="00A92F0A">
        <w:rPr>
          <w:sz w:val="12"/>
          <w:szCs w:val="12"/>
        </w:rPr>
        <w:t>(881369) 2-97-49; ЛЕ</w:t>
      </w:r>
    </w:p>
    <w:p w:rsidR="003C38F8" w:rsidRDefault="003C38F8" w:rsidP="003C38F8"/>
    <w:p w:rsidR="003C38F8" w:rsidRDefault="003C38F8" w:rsidP="003C38F8"/>
    <w:p w:rsidR="003C38F8" w:rsidRDefault="003C38F8" w:rsidP="003C38F8"/>
    <w:p w:rsidR="003C38F8" w:rsidRDefault="003C38F8" w:rsidP="003C38F8"/>
    <w:p w:rsidR="003C38F8" w:rsidRDefault="003C38F8" w:rsidP="003C38F8"/>
    <w:p w:rsidR="003C38F8" w:rsidRDefault="003C38F8" w:rsidP="003C38F8">
      <w:pPr>
        <w:rPr>
          <w:rFonts w:eastAsia="Calibri"/>
          <w:sz w:val="24"/>
          <w:szCs w:val="24"/>
        </w:rPr>
      </w:pPr>
      <w:r w:rsidRPr="001866D5">
        <w:rPr>
          <w:rFonts w:eastAsia="Calibri"/>
          <w:sz w:val="24"/>
          <w:szCs w:val="24"/>
        </w:rPr>
        <w:t>СОГЛАСОВАНО:</w:t>
      </w:r>
    </w:p>
    <w:p w:rsidR="003C38F8" w:rsidRDefault="003C38F8" w:rsidP="003C38F8">
      <w:pPr>
        <w:rPr>
          <w:rFonts w:eastAsia="Calibri"/>
          <w:sz w:val="24"/>
          <w:szCs w:val="24"/>
        </w:rPr>
      </w:pPr>
    </w:p>
    <w:p w:rsidR="003C38F8" w:rsidRPr="001866D5" w:rsidRDefault="003C38F8" w:rsidP="003C38F8">
      <w:pPr>
        <w:rPr>
          <w:rFonts w:eastAsia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3743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F8" w:rsidRPr="001866D5" w:rsidRDefault="003C38F8" w:rsidP="003C38F8">
      <w:pPr>
        <w:pStyle w:val="a8"/>
        <w:rPr>
          <w:b w:val="0"/>
          <w:sz w:val="24"/>
        </w:rPr>
      </w:pPr>
    </w:p>
    <w:p w:rsidR="003C38F8" w:rsidRPr="001866D5" w:rsidRDefault="003C38F8" w:rsidP="003C38F8">
      <w:pPr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3C38F8" w:rsidRPr="001866D5" w:rsidRDefault="003C38F8" w:rsidP="003C38F8">
      <w:pPr>
        <w:jc w:val="both"/>
        <w:rPr>
          <w:rFonts w:eastAsia="Calibri"/>
          <w:sz w:val="24"/>
          <w:szCs w:val="24"/>
        </w:rPr>
      </w:pPr>
    </w:p>
    <w:p w:rsidR="003C38F8" w:rsidRDefault="003C38F8" w:rsidP="003C38F8">
      <w:pPr>
        <w:jc w:val="both"/>
        <w:rPr>
          <w:rFonts w:eastAsia="Calibri"/>
        </w:rPr>
      </w:pPr>
    </w:p>
    <w:p w:rsidR="003C38F8" w:rsidRDefault="003C38F8" w:rsidP="003C38F8">
      <w:pPr>
        <w:jc w:val="both"/>
        <w:rPr>
          <w:rFonts w:eastAsia="Calibri"/>
        </w:rPr>
      </w:pPr>
    </w:p>
    <w:p w:rsidR="003C38F8" w:rsidRDefault="003C38F8" w:rsidP="003C38F8">
      <w:pPr>
        <w:jc w:val="both"/>
        <w:rPr>
          <w:rFonts w:eastAsia="Calibri"/>
        </w:rPr>
      </w:pPr>
    </w:p>
    <w:p w:rsidR="003C38F8" w:rsidRDefault="003C38F8" w:rsidP="003C38F8">
      <w:pPr>
        <w:jc w:val="both"/>
        <w:rPr>
          <w:rFonts w:eastAsia="Calibri"/>
        </w:rPr>
      </w:pPr>
    </w:p>
    <w:p w:rsidR="003C38F8" w:rsidRDefault="003C38F8" w:rsidP="003C38F8">
      <w:pPr>
        <w:jc w:val="both"/>
        <w:rPr>
          <w:rFonts w:eastAsia="Calibri"/>
        </w:rPr>
      </w:pPr>
    </w:p>
    <w:p w:rsidR="003C38F8" w:rsidRDefault="003C38F8" w:rsidP="003C38F8">
      <w:pPr>
        <w:jc w:val="both"/>
        <w:rPr>
          <w:rFonts w:eastAsia="Calibri"/>
        </w:rPr>
      </w:pPr>
    </w:p>
    <w:p w:rsidR="003C38F8" w:rsidRDefault="003C38F8" w:rsidP="003C38F8">
      <w:pPr>
        <w:jc w:val="both"/>
        <w:rPr>
          <w:rFonts w:eastAsia="Calibri"/>
        </w:rPr>
      </w:pPr>
    </w:p>
    <w:p w:rsidR="003C38F8" w:rsidRDefault="003C38F8" w:rsidP="003C38F8">
      <w:pPr>
        <w:jc w:val="both"/>
        <w:rPr>
          <w:rFonts w:eastAsia="Calibri"/>
        </w:rPr>
      </w:pPr>
    </w:p>
    <w:p w:rsidR="003C38F8" w:rsidRPr="00A92F0A" w:rsidRDefault="003C38F8" w:rsidP="003C38F8">
      <w:pPr>
        <w:jc w:val="right"/>
        <w:rPr>
          <w:rFonts w:eastAsia="Calibri"/>
          <w:szCs w:val="16"/>
        </w:rPr>
      </w:pPr>
      <w:r w:rsidRPr="00A92F0A">
        <w:rPr>
          <w:rFonts w:eastAsia="Calibri"/>
          <w:szCs w:val="16"/>
        </w:rPr>
        <w:t>Рассылка:</w:t>
      </w:r>
    </w:p>
    <w:p w:rsidR="003C38F8" w:rsidRPr="00A92F0A" w:rsidRDefault="003C38F8" w:rsidP="003C38F8">
      <w:pPr>
        <w:jc w:val="right"/>
        <w:rPr>
          <w:rFonts w:eastAsia="Calibri"/>
          <w:szCs w:val="16"/>
        </w:rPr>
      </w:pPr>
      <w:r w:rsidRPr="00A92F0A">
        <w:rPr>
          <w:rFonts w:eastAsia="Calibri"/>
          <w:szCs w:val="16"/>
        </w:rPr>
        <w:t xml:space="preserve">                                                                                                                                                      Общ. Отдел, КО,</w:t>
      </w:r>
    </w:p>
    <w:p w:rsidR="003C38F8" w:rsidRPr="00A92F0A" w:rsidRDefault="003C38F8" w:rsidP="003C38F8">
      <w:pPr>
        <w:jc w:val="right"/>
        <w:rPr>
          <w:rFonts w:eastAsia="Calibri"/>
          <w:szCs w:val="16"/>
        </w:rPr>
      </w:pPr>
      <w:r w:rsidRPr="00A92F0A">
        <w:rPr>
          <w:rFonts w:eastAsia="Calibri"/>
          <w:szCs w:val="16"/>
        </w:rPr>
        <w:t xml:space="preserve">                                                                                                                              КФ,  Пресс-центр,</w:t>
      </w:r>
    </w:p>
    <w:p w:rsidR="003C38F8" w:rsidRPr="00A92F0A" w:rsidRDefault="003C38F8" w:rsidP="003C38F8">
      <w:pPr>
        <w:pStyle w:val="a7"/>
        <w:rPr>
          <w:rFonts w:ascii="Times New Roman" w:hAnsi="Times New Roman"/>
          <w:sz w:val="32"/>
          <w:szCs w:val="24"/>
        </w:rPr>
      </w:pPr>
      <w:r w:rsidRPr="00A92F0A">
        <w:rPr>
          <w:rFonts w:ascii="Times New Roman" w:hAnsi="Times New Roman"/>
          <w:sz w:val="32"/>
          <w:szCs w:val="24"/>
        </w:rPr>
        <w:t xml:space="preserve">                                               </w:t>
      </w:r>
    </w:p>
    <w:p w:rsidR="003C38F8" w:rsidRDefault="003C38F8" w:rsidP="003C38F8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8B" w:rsidRDefault="00F84F8B" w:rsidP="003C38F8">
      <w:r>
        <w:separator/>
      </w:r>
    </w:p>
  </w:endnote>
  <w:endnote w:type="continuationSeparator" w:id="0">
    <w:p w:rsidR="00F84F8B" w:rsidRDefault="00F84F8B" w:rsidP="003C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84F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84F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84F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8B" w:rsidRDefault="00F84F8B" w:rsidP="003C38F8">
      <w:r>
        <w:separator/>
      </w:r>
    </w:p>
  </w:footnote>
  <w:footnote w:type="continuationSeparator" w:id="0">
    <w:p w:rsidR="00F84F8B" w:rsidRDefault="00F84F8B" w:rsidP="003C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84F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84F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84F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cb37b4-2245-4dfc-aa01-e484381eb89f"/>
  </w:docVars>
  <w:rsids>
    <w:rsidRoot w:val="003C38F8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3C38F8"/>
    <w:rsid w:val="003E7291"/>
    <w:rsid w:val="00501B8C"/>
    <w:rsid w:val="00516A2D"/>
    <w:rsid w:val="005A3BC9"/>
    <w:rsid w:val="005B1935"/>
    <w:rsid w:val="007158B7"/>
    <w:rsid w:val="007222FE"/>
    <w:rsid w:val="00766982"/>
    <w:rsid w:val="0084000B"/>
    <w:rsid w:val="0088303D"/>
    <w:rsid w:val="0098408B"/>
    <w:rsid w:val="00986B56"/>
    <w:rsid w:val="00A907ED"/>
    <w:rsid w:val="00A94C82"/>
    <w:rsid w:val="00B1380E"/>
    <w:rsid w:val="00B22300"/>
    <w:rsid w:val="00BE11B1"/>
    <w:rsid w:val="00C54211"/>
    <w:rsid w:val="00C67E2C"/>
    <w:rsid w:val="00CF09E7"/>
    <w:rsid w:val="00D340BD"/>
    <w:rsid w:val="00EB7828"/>
    <w:rsid w:val="00F00BAF"/>
    <w:rsid w:val="00F37141"/>
    <w:rsid w:val="00F52D90"/>
    <w:rsid w:val="00F84F8B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8F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8F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38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38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C38F8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8">
    <w:name w:val="Body Text"/>
    <w:basedOn w:val="a"/>
    <w:link w:val="a9"/>
    <w:rsid w:val="003C38F8"/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3C38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8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6813</Characters>
  <Application>Microsoft Office Word</Application>
  <DocSecurity>0</DocSecurity>
  <Lines>56</Lines>
  <Paragraphs>15</Paragraphs>
  <ScaleCrop>false</ScaleCrop>
  <Company>  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uonachfin</cp:lastModifiedBy>
  <cp:revision>2</cp:revision>
  <dcterms:created xsi:type="dcterms:W3CDTF">2017-03-21T13:02:00Z</dcterms:created>
  <dcterms:modified xsi:type="dcterms:W3CDTF">2017-03-21T13:02:00Z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97cb37b4-2245-4dfc-aa01-e484381eb89f</vt:lpwstr>
  </property>
</Properties>
</file>